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44"/>
          <w:szCs w:val="44"/>
          <w:lang w:eastAsia="zh-CN"/>
        </w:rPr>
      </w:pPr>
    </w:p>
    <w:p>
      <w:pPr>
        <w:jc w:val="center"/>
        <w:rPr>
          <w:rFonts w:hint="eastAsia" w:asciiTheme="minorEastAsia" w:hAnsiTheme="minorEastAsia" w:cstheme="minorEastAsia"/>
          <w:b/>
          <w:bCs/>
          <w:sz w:val="44"/>
          <w:szCs w:val="44"/>
          <w:lang w:eastAsia="zh-CN"/>
        </w:rPr>
      </w:pPr>
      <w:bookmarkStart w:id="2" w:name="_GoBack"/>
      <w:bookmarkEnd w:id="2"/>
    </w:p>
    <w:p>
      <w:pPr>
        <w:jc w:val="center"/>
        <w:rPr>
          <w:rFonts w:hint="eastAsia" w:asciiTheme="minorEastAsia" w:hAnsiTheme="minorEastAsia" w:cstheme="minorEastAsia"/>
          <w:b/>
          <w:bCs/>
          <w:sz w:val="44"/>
          <w:szCs w:val="44"/>
          <w:lang w:eastAsia="zh-CN"/>
        </w:rPr>
      </w:pPr>
    </w:p>
    <w:p>
      <w:pPr>
        <w:jc w:val="center"/>
        <w:rPr>
          <w:rFonts w:hint="eastAsia" w:asciiTheme="minorEastAsia" w:hAnsiTheme="minorEastAsia" w:cstheme="minorEastAsia"/>
          <w:b/>
          <w:bCs/>
          <w:sz w:val="44"/>
          <w:szCs w:val="44"/>
          <w:lang w:eastAsia="zh-CN"/>
        </w:rPr>
      </w:pPr>
      <w:r>
        <w:rPr>
          <w:rFonts w:hint="eastAsia" w:asciiTheme="minorEastAsia" w:hAnsiTheme="minorEastAsia" w:cstheme="minorEastAsia"/>
          <w:b/>
          <w:bCs/>
          <w:sz w:val="44"/>
          <w:szCs w:val="44"/>
          <w:lang w:eastAsia="zh-CN"/>
        </w:rPr>
        <w:t>关于举行中俄科技合作联盟成立大会</w:t>
      </w:r>
    </w:p>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cstheme="minorEastAsia"/>
          <w:b/>
          <w:bCs/>
          <w:sz w:val="44"/>
          <w:szCs w:val="44"/>
          <w:lang w:eastAsia="zh-CN"/>
        </w:rPr>
        <w:t>及首届全体大会的</w:t>
      </w:r>
      <w:r>
        <w:rPr>
          <w:rFonts w:hint="eastAsia" w:asciiTheme="minorEastAsia" w:hAnsiTheme="minorEastAsia" w:eastAsiaTheme="minorEastAsia" w:cstheme="minorEastAsia"/>
          <w:b/>
          <w:bCs/>
          <w:sz w:val="44"/>
          <w:szCs w:val="44"/>
          <w:lang w:eastAsia="zh-CN"/>
        </w:rPr>
        <w:t>通知</w:t>
      </w: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各有关单位：</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根据参加中俄科技合作联盟成立大会及首届全体大会的报名情况，现将有关事宜通知如下：</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举办会议的时间、地点</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时间：</w:t>
      </w:r>
      <w:r>
        <w:rPr>
          <w:rFonts w:hint="eastAsia" w:ascii="仿宋" w:hAnsi="仿宋" w:eastAsia="仿宋" w:cs="仿宋"/>
          <w:sz w:val="32"/>
          <w:szCs w:val="32"/>
          <w:lang w:val="en-US" w:eastAsia="zh-CN"/>
        </w:rPr>
        <w:t>2018年7月7日-12日</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地点：叶卡捷琳堡市</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会议规模</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中俄双方参加人数各约</w:t>
      </w:r>
      <w:r>
        <w:rPr>
          <w:rFonts w:hint="eastAsia" w:ascii="仿宋" w:hAnsi="仿宋" w:eastAsia="仿宋" w:cs="仿宋"/>
          <w:sz w:val="32"/>
          <w:szCs w:val="32"/>
          <w:lang w:val="en-US" w:eastAsia="zh-CN"/>
        </w:rPr>
        <w:t>50人</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会议形式</w:t>
      </w:r>
    </w:p>
    <w:p>
      <w:pPr>
        <w:widowControl/>
        <w:numPr>
          <w:ilvl w:val="0"/>
          <w:numId w:val="2"/>
        </w:numPr>
        <w:ind w:left="425" w:leftChars="0" w:hanging="425" w:firstLineChars="0"/>
        <w:jc w:val="both"/>
        <w:rPr>
          <w:rFonts w:hint="eastAsia" w:ascii="仿宋" w:hAnsi="仿宋" w:eastAsia="仿宋" w:cs="仿宋"/>
          <w:color w:val="000000"/>
          <w:kern w:val="0"/>
          <w:sz w:val="32"/>
          <w:szCs w:val="32"/>
          <w:vertAlign w:val="baseline"/>
          <w:lang w:eastAsia="zh-CN"/>
        </w:rPr>
      </w:pPr>
      <w:r>
        <w:rPr>
          <w:rFonts w:hint="eastAsia" w:ascii="仿宋" w:hAnsi="仿宋" w:eastAsia="仿宋" w:cs="仿宋"/>
          <w:sz w:val="32"/>
          <w:szCs w:val="32"/>
          <w:lang w:val="en-US" w:eastAsia="zh-CN"/>
        </w:rPr>
        <w:t>参加“</w:t>
      </w:r>
      <w:r>
        <w:rPr>
          <w:rFonts w:hint="eastAsia" w:ascii="仿宋" w:hAnsi="仿宋" w:eastAsia="仿宋" w:cs="仿宋"/>
          <w:sz w:val="32"/>
          <w:szCs w:val="32"/>
          <w:lang w:eastAsia="zh-CN"/>
        </w:rPr>
        <w:t>第五届中俄博览会</w:t>
      </w:r>
      <w:r>
        <w:rPr>
          <w:rFonts w:hint="eastAsia" w:ascii="仿宋" w:hAnsi="仿宋" w:eastAsia="仿宋" w:cs="仿宋"/>
          <w:sz w:val="32"/>
          <w:szCs w:val="32"/>
          <w:lang w:val="en-US" w:eastAsia="zh-CN"/>
        </w:rPr>
        <w:t>”和“第9届俄罗斯国际创新工业展”</w:t>
      </w:r>
    </w:p>
    <w:p>
      <w:pPr>
        <w:widowControl/>
        <w:numPr>
          <w:ilvl w:val="0"/>
          <w:numId w:val="2"/>
        </w:numPr>
        <w:ind w:left="425" w:leftChars="0" w:hanging="425" w:firstLineChars="0"/>
        <w:jc w:val="both"/>
        <w:rPr>
          <w:rFonts w:hint="eastAsia" w:ascii="仿宋" w:hAnsi="仿宋" w:eastAsia="仿宋" w:cs="仿宋"/>
          <w:color w:val="000000"/>
          <w:kern w:val="0"/>
          <w:sz w:val="32"/>
          <w:szCs w:val="32"/>
          <w:vertAlign w:val="baseline"/>
          <w:lang w:eastAsia="zh-CN"/>
        </w:rPr>
      </w:pPr>
      <w:r>
        <w:rPr>
          <w:rFonts w:hint="eastAsia" w:ascii="仿宋" w:hAnsi="仿宋" w:eastAsia="仿宋" w:cs="仿宋"/>
          <w:sz w:val="32"/>
          <w:szCs w:val="32"/>
          <w:lang w:val="en-US" w:eastAsia="zh-CN"/>
        </w:rPr>
        <w:t>参加“中俄工业与技术合作洽谈会”并</w:t>
      </w:r>
      <w:r>
        <w:rPr>
          <w:rFonts w:hint="eastAsia" w:ascii="仿宋" w:hAnsi="仿宋" w:eastAsia="仿宋" w:cs="仿宋"/>
          <w:color w:val="000000"/>
          <w:kern w:val="0"/>
          <w:sz w:val="32"/>
          <w:szCs w:val="32"/>
          <w:lang w:val="en-US" w:eastAsia="zh-CN"/>
        </w:rPr>
        <w:t>举行中俄科技合作联盟成立宣言签约仪式以及</w:t>
      </w:r>
      <w:r>
        <w:rPr>
          <w:rFonts w:hint="eastAsia" w:ascii="仿宋" w:hAnsi="仿宋" w:eastAsia="仿宋" w:cs="仿宋"/>
          <w:sz w:val="32"/>
          <w:szCs w:val="32"/>
          <w:lang w:val="en-US" w:eastAsia="zh-CN"/>
        </w:rPr>
        <w:t>中俄科技合作联盟联合研究项目协议签约仪式</w:t>
      </w:r>
    </w:p>
    <w:p>
      <w:pPr>
        <w:widowControl/>
        <w:numPr>
          <w:ilvl w:val="0"/>
          <w:numId w:val="2"/>
        </w:numPr>
        <w:shd w:val="clear" w:color="auto" w:fill="FFFFFF"/>
        <w:ind w:left="425" w:leftChars="0" w:hanging="425" w:firstLineChars="0"/>
        <w:jc w:val="left"/>
        <w:rPr>
          <w:rFonts w:hint="eastAsia" w:ascii="仿宋" w:hAnsi="仿宋" w:eastAsia="仿宋" w:cs="仿宋"/>
          <w:color w:val="000000"/>
          <w:kern w:val="0"/>
          <w:sz w:val="32"/>
          <w:szCs w:val="32"/>
          <w:vertAlign w:val="baseline"/>
        </w:rPr>
      </w:pPr>
      <w:r>
        <w:rPr>
          <w:rFonts w:hint="eastAsia" w:ascii="仿宋" w:hAnsi="仿宋" w:eastAsia="仿宋" w:cs="仿宋"/>
          <w:color w:val="000000"/>
          <w:kern w:val="0"/>
          <w:sz w:val="32"/>
          <w:szCs w:val="32"/>
          <w:lang w:val="en-US" w:eastAsia="zh-CN"/>
        </w:rPr>
        <w:t>举办中俄科技合作联盟首次全体大会，然后</w:t>
      </w:r>
      <w:r>
        <w:rPr>
          <w:rFonts w:hint="eastAsia" w:ascii="仿宋" w:hAnsi="仿宋" w:eastAsia="仿宋" w:cs="仿宋"/>
          <w:sz w:val="32"/>
          <w:szCs w:val="32"/>
          <w:lang w:val="en-US" w:eastAsia="zh-CN"/>
        </w:rPr>
        <w:t>代表团分成若干小组，举行中俄科技合作联盟成员单位B2B形式对接洽谈</w:t>
      </w:r>
    </w:p>
    <w:p>
      <w:pPr>
        <w:widowControl/>
        <w:numPr>
          <w:ilvl w:val="0"/>
          <w:numId w:val="2"/>
        </w:numPr>
        <w:ind w:left="425" w:leftChars="0" w:hanging="425" w:firstLineChars="0"/>
        <w:jc w:val="both"/>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val="en-US" w:eastAsia="zh-CN"/>
        </w:rPr>
        <w:t>实地参观俄罗斯科学院乌拉尔分院相关科研院所，深入了解俄方研究领域、方向和项目成果，选择对应项目开展深入洽谈</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代表团组成</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北京市科学技术研究院、上海科学院、贵州科学院、甘肃省科学院、新疆农垦科学院、江西省科学院、广东省科学院、黑龙江省科学院、黑龙江经济技术联合发展总公司等。</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日程安排</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拟于</w:t>
      </w:r>
      <w:r>
        <w:rPr>
          <w:rFonts w:hint="eastAsia" w:ascii="仿宋" w:hAnsi="仿宋" w:eastAsia="仿宋" w:cs="仿宋"/>
          <w:sz w:val="32"/>
          <w:szCs w:val="32"/>
          <w:lang w:val="en-US" w:eastAsia="zh-CN"/>
        </w:rPr>
        <w:t>2017年7月7日出发，12日返回。具体日程附后。</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任务分工</w:t>
      </w:r>
    </w:p>
    <w:p>
      <w:pPr>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黑龙江省科学院与俄罗斯科学院乌拉尔分院联合负责协调和筹备工作。具体包括：</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办理邀请函</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预定宾馆</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预定会议用餐</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预定交通工具</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预定会场</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安排对接洽谈</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统一公务活动的翻译工作</w:t>
      </w:r>
    </w:p>
    <w:p>
      <w:pPr>
        <w:numPr>
          <w:ilvl w:val="0"/>
          <w:numId w:val="3"/>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其他工作安排</w:t>
      </w:r>
    </w:p>
    <w:p>
      <w:pPr>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各参会单位负责以下具体工作：</w:t>
      </w:r>
    </w:p>
    <w:p>
      <w:pPr>
        <w:numPr>
          <w:ilvl w:val="0"/>
          <w:numId w:val="4"/>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根据邀请函办理出访手续</w:t>
      </w:r>
    </w:p>
    <w:p>
      <w:pPr>
        <w:numPr>
          <w:ilvl w:val="0"/>
          <w:numId w:val="4"/>
        </w:numPr>
        <w:ind w:left="425" w:leftChars="0" w:hanging="425"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预定国际机票</w:t>
      </w:r>
    </w:p>
    <w:p>
      <w:pPr>
        <w:numPr>
          <w:ilvl w:val="0"/>
          <w:numId w:val="4"/>
        </w:numPr>
        <w:ind w:left="425" w:leftChars="0" w:hanging="425"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准备全体大会上的发言</w:t>
      </w:r>
      <w:r>
        <w:rPr>
          <w:rFonts w:hint="eastAsia" w:ascii="仿宋" w:hAnsi="仿宋" w:eastAsia="仿宋" w:cs="仿宋"/>
          <w:sz w:val="32"/>
          <w:szCs w:val="32"/>
          <w:lang w:val="en-US" w:eastAsia="zh-CN"/>
        </w:rPr>
        <w:t>PPT</w:t>
      </w:r>
    </w:p>
    <w:p>
      <w:pPr>
        <w:numPr>
          <w:ilvl w:val="0"/>
          <w:numId w:val="4"/>
        </w:numPr>
        <w:ind w:left="425" w:leftChars="0" w:hanging="425"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其他工作安排</w:t>
      </w:r>
    </w:p>
    <w:p>
      <w:pPr>
        <w:numPr>
          <w:ilvl w:val="0"/>
          <w:numId w:val="1"/>
        </w:numPr>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筹备工作安排</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3月30日前，宾馆预定工作</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4月10日前，</w:t>
      </w:r>
      <w:r>
        <w:rPr>
          <w:rFonts w:hint="eastAsia" w:ascii="仿宋" w:hAnsi="仿宋" w:eastAsia="仿宋" w:cs="仿宋"/>
          <w:sz w:val="32"/>
          <w:szCs w:val="32"/>
          <w:lang w:eastAsia="zh-CN"/>
        </w:rPr>
        <w:t>预定会议用餐、预定交通工具、预定会场、配齐翻译人员</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4月20日前，邀请函办理工作</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4月30日前，各参会单位发言PPT发至黑龙江省科学院</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5月30日前，完成各项准备工作</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6月30日前，进一步完善各项准备工作</w:t>
      </w:r>
    </w:p>
    <w:p>
      <w:pPr>
        <w:numPr>
          <w:ilvl w:val="0"/>
          <w:numId w:val="1"/>
        </w:numPr>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有关要求</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请报名参会各单位于2018年5月4日前发言PPT发至黑龙江省科学院对外合作处。</w:t>
      </w:r>
    </w:p>
    <w:p>
      <w:pPr>
        <w:widowControl/>
        <w:shd w:val="clear" w:color="auto" w:fill="FFFFFF"/>
        <w:jc w:val="both"/>
        <w:rPr>
          <w:rFonts w:hint="eastAsia" w:ascii="仿宋" w:hAnsi="仿宋" w:eastAsia="仿宋" w:cs="仿宋"/>
          <w:color w:val="000000"/>
          <w:kern w:val="0"/>
          <w:sz w:val="32"/>
          <w:szCs w:val="32"/>
          <w:lang w:eastAsia="zh-CN"/>
        </w:rPr>
      </w:pPr>
    </w:p>
    <w:p>
      <w:pPr>
        <w:widowControl/>
        <w:shd w:val="clear" w:color="auto" w:fill="FFFFFF"/>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附件：出访日程</w:t>
      </w:r>
    </w:p>
    <w:p>
      <w:pPr>
        <w:numPr>
          <w:ilvl w:val="0"/>
          <w:numId w:val="0"/>
        </w:numPr>
        <w:ind w:firstLine="640" w:firstLineChars="200"/>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联系人：赵晓庆</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联系电话：0451-82673113</w:t>
      </w:r>
    </w:p>
    <w:p>
      <w:pPr>
        <w:numPr>
          <w:ilvl w:val="0"/>
          <w:numId w:val="0"/>
        </w:numPr>
        <w:jc w:val="both"/>
        <w:rPr>
          <w:rFonts w:hint="eastAsia" w:ascii="仿宋" w:hAnsi="仿宋" w:eastAsia="仿宋" w:cs="仿宋"/>
          <w:sz w:val="32"/>
          <w:szCs w:val="32"/>
          <w:lang w:val="en-US" w:eastAsia="zh-CN"/>
        </w:rPr>
      </w:pPr>
    </w:p>
    <w:p>
      <w:pPr>
        <w:numPr>
          <w:ilvl w:val="0"/>
          <w:numId w:val="0"/>
        </w:numPr>
        <w:ind w:left="0" w:leftChars="0" w:firstLine="4400" w:firstLineChars="137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黑龙江省科学院</w:t>
      </w:r>
    </w:p>
    <w:p>
      <w:pPr>
        <w:numPr>
          <w:ilvl w:val="0"/>
          <w:numId w:val="0"/>
        </w:numPr>
        <w:ind w:left="0" w:leftChars="0" w:firstLine="4400" w:firstLineChars="137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2018年4月28日</w:t>
      </w:r>
    </w:p>
    <w:p>
      <w:pPr>
        <w:widowControl/>
        <w:shd w:val="clear" w:color="auto" w:fill="FFFFFF"/>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出访日程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widowControl/>
              <w:jc w:val="center"/>
              <w:rPr>
                <w:rFonts w:hint="eastAsia" w:ascii="仿宋" w:hAnsi="仿宋" w:eastAsia="仿宋" w:cs="仿宋"/>
                <w:color w:val="000000"/>
                <w:kern w:val="0"/>
                <w:sz w:val="32"/>
                <w:szCs w:val="32"/>
                <w:vertAlign w:val="baseline"/>
                <w:lang w:eastAsia="zh-CN"/>
              </w:rPr>
            </w:pPr>
            <w:r>
              <w:rPr>
                <w:rFonts w:hint="eastAsia" w:ascii="仿宋" w:hAnsi="仿宋" w:eastAsia="仿宋" w:cs="仿宋"/>
                <w:color w:val="000000"/>
                <w:kern w:val="0"/>
                <w:sz w:val="32"/>
                <w:szCs w:val="32"/>
                <w:vertAlign w:val="baseline"/>
                <w:lang w:eastAsia="zh-CN"/>
              </w:rPr>
              <w:t>日期</w:t>
            </w:r>
          </w:p>
        </w:tc>
        <w:tc>
          <w:tcPr>
            <w:tcW w:w="6916" w:type="dxa"/>
          </w:tcPr>
          <w:p>
            <w:pPr>
              <w:widowControl/>
              <w:jc w:val="center"/>
              <w:rPr>
                <w:rFonts w:hint="eastAsia" w:ascii="仿宋" w:hAnsi="仿宋" w:eastAsia="仿宋" w:cs="仿宋"/>
                <w:color w:val="000000"/>
                <w:kern w:val="0"/>
                <w:sz w:val="32"/>
                <w:szCs w:val="32"/>
                <w:vertAlign w:val="baseline"/>
                <w:lang w:eastAsia="zh-CN"/>
              </w:rPr>
            </w:pPr>
            <w:r>
              <w:rPr>
                <w:rFonts w:hint="eastAsia" w:ascii="仿宋" w:hAnsi="仿宋" w:eastAsia="仿宋" w:cs="仿宋"/>
                <w:color w:val="000000"/>
                <w:kern w:val="0"/>
                <w:sz w:val="32"/>
                <w:szCs w:val="32"/>
                <w:vertAlign w:val="baseli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606" w:type="dxa"/>
          </w:tcPr>
          <w:p>
            <w:pPr>
              <w:widowControl/>
              <w:jc w:val="both"/>
              <w:rPr>
                <w:rFonts w:hint="eastAsia" w:ascii="仿宋" w:hAnsi="仿宋" w:eastAsia="仿宋" w:cs="仿宋"/>
                <w:color w:val="000000"/>
                <w:kern w:val="0"/>
                <w:sz w:val="32"/>
                <w:szCs w:val="32"/>
                <w:vertAlign w:val="baseline"/>
                <w:lang w:val="en-US" w:eastAsia="zh-CN"/>
              </w:rPr>
            </w:pPr>
            <w:bookmarkStart w:id="0" w:name="OLE_LINK5" w:colFirst="0" w:colLast="0"/>
            <w:r>
              <w:rPr>
                <w:rFonts w:hint="eastAsia" w:ascii="仿宋" w:hAnsi="仿宋" w:eastAsia="仿宋" w:cs="仿宋"/>
                <w:color w:val="000000"/>
                <w:kern w:val="0"/>
                <w:sz w:val="32"/>
                <w:szCs w:val="32"/>
                <w:vertAlign w:val="baseline"/>
                <w:lang w:val="en-US" w:eastAsia="zh-CN"/>
              </w:rPr>
              <w:t>7月7日</w:t>
            </w:r>
          </w:p>
        </w:tc>
        <w:tc>
          <w:tcPr>
            <w:tcW w:w="6916" w:type="dxa"/>
          </w:tcPr>
          <w:p>
            <w:pPr>
              <w:widowControl/>
              <w:jc w:val="both"/>
              <w:rPr>
                <w:rFonts w:hint="eastAsia" w:ascii="仿宋" w:hAnsi="仿宋" w:eastAsia="仿宋" w:cs="仿宋"/>
                <w:color w:val="000000"/>
                <w:kern w:val="0"/>
                <w:sz w:val="32"/>
                <w:szCs w:val="32"/>
                <w:vertAlign w:val="baseline"/>
                <w:lang w:eastAsia="zh-CN"/>
              </w:rPr>
            </w:pPr>
            <w:bookmarkStart w:id="1" w:name="OLE_LINK6"/>
            <w:r>
              <w:rPr>
                <w:rFonts w:hint="eastAsia" w:ascii="仿宋" w:hAnsi="仿宋" w:eastAsia="仿宋" w:cs="仿宋"/>
                <w:color w:val="000000"/>
                <w:kern w:val="0"/>
                <w:sz w:val="32"/>
                <w:szCs w:val="32"/>
                <w:vertAlign w:val="baseline"/>
                <w:lang w:eastAsia="zh-CN"/>
              </w:rPr>
              <w:t>各代表团赴</w:t>
            </w:r>
            <w:r>
              <w:rPr>
                <w:rFonts w:hint="eastAsia" w:ascii="仿宋" w:hAnsi="仿宋" w:eastAsia="仿宋" w:cs="仿宋"/>
                <w:color w:val="000000"/>
                <w:kern w:val="0"/>
                <w:sz w:val="32"/>
                <w:szCs w:val="32"/>
                <w:vertAlign w:val="baseline"/>
                <w:lang w:val="en-US" w:eastAsia="zh-CN"/>
              </w:rPr>
              <w:t>叶卡捷琳堡</w:t>
            </w:r>
            <w:bookmarkEnd w:id="1"/>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top"/>
          </w:tcPr>
          <w:p>
            <w:pPr>
              <w:widowControl/>
              <w:jc w:val="both"/>
              <w:rPr>
                <w:rFonts w:hint="eastAsia" w:ascii="仿宋" w:hAnsi="仿宋" w:eastAsia="仿宋" w:cs="仿宋"/>
                <w:color w:val="000000"/>
                <w:kern w:val="0"/>
                <w:sz w:val="32"/>
                <w:szCs w:val="32"/>
                <w:vertAlign w:val="baseline"/>
              </w:rPr>
            </w:pPr>
            <w:r>
              <w:rPr>
                <w:rFonts w:hint="eastAsia" w:ascii="仿宋" w:hAnsi="仿宋" w:eastAsia="仿宋" w:cs="仿宋"/>
                <w:color w:val="000000"/>
                <w:kern w:val="0"/>
                <w:sz w:val="32"/>
                <w:szCs w:val="32"/>
                <w:vertAlign w:val="baseline"/>
                <w:lang w:val="en-US" w:eastAsia="zh-CN"/>
              </w:rPr>
              <w:t>7月8日</w:t>
            </w:r>
          </w:p>
        </w:tc>
        <w:tc>
          <w:tcPr>
            <w:tcW w:w="6916" w:type="dxa"/>
          </w:tcPr>
          <w:p>
            <w:pPr>
              <w:widowControl/>
              <w:jc w:val="both"/>
              <w:rPr>
                <w:rFonts w:hint="eastAsia" w:ascii="仿宋" w:hAnsi="仿宋" w:eastAsia="仿宋" w:cs="仿宋"/>
                <w:color w:val="000000"/>
                <w:kern w:val="0"/>
                <w:sz w:val="32"/>
                <w:szCs w:val="32"/>
                <w:vertAlign w:val="baseline"/>
                <w:lang w:eastAsia="zh-CN"/>
              </w:rPr>
            </w:pPr>
            <w:r>
              <w:rPr>
                <w:rFonts w:hint="eastAsia" w:ascii="仿宋" w:hAnsi="仿宋" w:eastAsia="仿宋" w:cs="仿宋"/>
                <w:sz w:val="32"/>
                <w:szCs w:val="32"/>
                <w:lang w:val="en-US" w:eastAsia="zh-CN"/>
              </w:rPr>
              <w:t>参加“</w:t>
            </w:r>
            <w:r>
              <w:rPr>
                <w:rFonts w:hint="eastAsia" w:ascii="仿宋" w:hAnsi="仿宋" w:eastAsia="仿宋" w:cs="仿宋"/>
                <w:sz w:val="32"/>
                <w:szCs w:val="32"/>
                <w:lang w:eastAsia="zh-CN"/>
              </w:rPr>
              <w:t>第五届中俄博览会</w:t>
            </w:r>
            <w:r>
              <w:rPr>
                <w:rFonts w:hint="eastAsia" w:ascii="仿宋" w:hAnsi="仿宋" w:eastAsia="仿宋" w:cs="仿宋"/>
                <w:sz w:val="32"/>
                <w:szCs w:val="32"/>
                <w:lang w:val="en-US" w:eastAsia="zh-CN"/>
              </w:rPr>
              <w:t>”和“第9届俄罗斯国际创新工业展”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top"/>
          </w:tcPr>
          <w:p>
            <w:pPr>
              <w:widowControl/>
              <w:jc w:val="both"/>
              <w:rPr>
                <w:rFonts w:hint="eastAsia" w:ascii="仿宋" w:hAnsi="仿宋" w:eastAsia="仿宋" w:cs="仿宋"/>
                <w:color w:val="000000"/>
                <w:kern w:val="0"/>
                <w:sz w:val="32"/>
                <w:szCs w:val="32"/>
                <w:vertAlign w:val="baseline"/>
              </w:rPr>
            </w:pPr>
            <w:r>
              <w:rPr>
                <w:rFonts w:hint="eastAsia" w:ascii="仿宋" w:hAnsi="仿宋" w:eastAsia="仿宋" w:cs="仿宋"/>
                <w:color w:val="000000"/>
                <w:kern w:val="0"/>
                <w:sz w:val="32"/>
                <w:szCs w:val="32"/>
                <w:vertAlign w:val="baseline"/>
                <w:lang w:val="en-US" w:eastAsia="zh-CN"/>
              </w:rPr>
              <w:t>7月9日</w:t>
            </w:r>
          </w:p>
        </w:tc>
        <w:tc>
          <w:tcPr>
            <w:tcW w:w="6916" w:type="dxa"/>
          </w:tcPr>
          <w:p>
            <w:pPr>
              <w:widowControl/>
              <w:jc w:val="both"/>
              <w:rPr>
                <w:rFonts w:hint="eastAsia" w:ascii="仿宋" w:hAnsi="仿宋" w:eastAsia="仿宋" w:cs="仿宋"/>
                <w:color w:val="000000"/>
                <w:kern w:val="0"/>
                <w:sz w:val="32"/>
                <w:szCs w:val="32"/>
                <w:vertAlign w:val="baseline"/>
                <w:lang w:eastAsia="zh-CN"/>
              </w:rPr>
            </w:pPr>
            <w:r>
              <w:rPr>
                <w:rFonts w:hint="eastAsia" w:ascii="仿宋" w:hAnsi="仿宋" w:eastAsia="仿宋" w:cs="仿宋"/>
                <w:sz w:val="32"/>
                <w:szCs w:val="32"/>
                <w:lang w:val="en-US" w:eastAsia="zh-CN"/>
              </w:rPr>
              <w:t>参加“中俄工业与技术合作洽谈会”并</w:t>
            </w:r>
            <w:r>
              <w:rPr>
                <w:rFonts w:hint="eastAsia" w:ascii="仿宋" w:hAnsi="仿宋" w:eastAsia="仿宋" w:cs="仿宋"/>
                <w:color w:val="000000"/>
                <w:kern w:val="0"/>
                <w:sz w:val="32"/>
                <w:szCs w:val="32"/>
                <w:lang w:val="en-US" w:eastAsia="zh-CN"/>
              </w:rPr>
              <w:t>举行中俄科技合作联盟成立宣言签约仪式以及</w:t>
            </w:r>
            <w:r>
              <w:rPr>
                <w:rFonts w:hint="eastAsia" w:ascii="仿宋" w:hAnsi="仿宋" w:eastAsia="仿宋" w:cs="仿宋"/>
                <w:sz w:val="32"/>
                <w:szCs w:val="32"/>
                <w:lang w:val="en-US" w:eastAsia="zh-CN"/>
              </w:rPr>
              <w:t>中俄科技合作联盟联合研究项目协议签约仪式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top"/>
          </w:tcPr>
          <w:p>
            <w:pPr>
              <w:widowControl/>
              <w:jc w:val="both"/>
              <w:rPr>
                <w:rFonts w:hint="eastAsia" w:ascii="仿宋" w:hAnsi="仿宋" w:eastAsia="仿宋" w:cs="仿宋"/>
                <w:color w:val="000000"/>
                <w:kern w:val="0"/>
                <w:sz w:val="32"/>
                <w:szCs w:val="32"/>
                <w:vertAlign w:val="baseline"/>
              </w:rPr>
            </w:pPr>
            <w:r>
              <w:rPr>
                <w:rFonts w:hint="eastAsia" w:ascii="仿宋" w:hAnsi="仿宋" w:eastAsia="仿宋" w:cs="仿宋"/>
                <w:color w:val="000000"/>
                <w:kern w:val="0"/>
                <w:sz w:val="32"/>
                <w:szCs w:val="32"/>
                <w:vertAlign w:val="baseline"/>
                <w:lang w:val="en-US" w:eastAsia="zh-CN"/>
              </w:rPr>
              <w:t>7月10日</w:t>
            </w:r>
          </w:p>
        </w:tc>
        <w:tc>
          <w:tcPr>
            <w:tcW w:w="6916" w:type="dxa"/>
          </w:tcPr>
          <w:p>
            <w:pPr>
              <w:widowControl/>
              <w:shd w:val="clear" w:color="auto" w:fill="FFFFFF"/>
              <w:jc w:val="left"/>
              <w:rPr>
                <w:rFonts w:hint="eastAsia" w:ascii="仿宋" w:hAnsi="仿宋" w:eastAsia="仿宋" w:cs="仿宋"/>
                <w:color w:val="000000"/>
                <w:kern w:val="0"/>
                <w:sz w:val="32"/>
                <w:szCs w:val="32"/>
                <w:vertAlign w:val="baseline"/>
              </w:rPr>
            </w:pPr>
            <w:r>
              <w:rPr>
                <w:rFonts w:hint="eastAsia" w:ascii="仿宋" w:hAnsi="仿宋" w:eastAsia="仿宋" w:cs="仿宋"/>
                <w:color w:val="000000"/>
                <w:kern w:val="0"/>
                <w:sz w:val="32"/>
                <w:szCs w:val="32"/>
                <w:lang w:val="en-US" w:eastAsia="zh-CN"/>
              </w:rPr>
              <w:t>举办中俄科技合作联盟首次全体大会，然后</w:t>
            </w:r>
            <w:r>
              <w:rPr>
                <w:rFonts w:hint="eastAsia" w:ascii="仿宋" w:hAnsi="仿宋" w:eastAsia="仿宋" w:cs="仿宋"/>
                <w:sz w:val="32"/>
                <w:szCs w:val="32"/>
                <w:lang w:val="en-US" w:eastAsia="zh-CN"/>
              </w:rPr>
              <w:t>代表团分成若干小组，举行中俄科技合作联盟成员单位B2B形式对接洽谈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top"/>
          </w:tcPr>
          <w:p>
            <w:pPr>
              <w:widowControl/>
              <w:jc w:val="both"/>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7月11日</w:t>
            </w:r>
          </w:p>
        </w:tc>
        <w:tc>
          <w:tcPr>
            <w:tcW w:w="6916" w:type="dxa"/>
          </w:tcPr>
          <w:p>
            <w:pPr>
              <w:widowControl/>
              <w:jc w:val="both"/>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val="en-US" w:eastAsia="zh-CN"/>
              </w:rPr>
              <w:t>实地参观俄罗斯科学院乌拉尔分院相关科研院所，深入了解俄方研究领域、方向和项目成果，选择对应项目开展深入洽谈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top"/>
          </w:tcPr>
          <w:p>
            <w:pPr>
              <w:widowControl/>
              <w:jc w:val="both"/>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7月12日</w:t>
            </w:r>
          </w:p>
        </w:tc>
        <w:tc>
          <w:tcPr>
            <w:tcW w:w="6916" w:type="dxa"/>
          </w:tcPr>
          <w:p>
            <w:pPr>
              <w:widowControl/>
              <w:jc w:val="both"/>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叶卡捷琳堡返回国内</w:t>
            </w:r>
          </w:p>
        </w:tc>
      </w:tr>
    </w:tbl>
    <w:p>
      <w:pPr>
        <w:widowControl/>
        <w:shd w:val="clear" w:color="auto" w:fill="FFFFFF"/>
        <w:jc w:val="left"/>
        <w:rPr>
          <w:rFonts w:hint="eastAsia" w:ascii="仿宋" w:hAnsi="仿宋" w:eastAsia="仿宋" w:cs="仿宋"/>
          <w:color w:val="000000"/>
          <w:kern w:val="0"/>
          <w:sz w:val="32"/>
          <w:szCs w:val="32"/>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E6916"/>
    <w:multiLevelType w:val="singleLevel"/>
    <w:tmpl w:val="A35E6916"/>
    <w:lvl w:ilvl="0" w:tentative="0">
      <w:start w:val="1"/>
      <w:numFmt w:val="decimal"/>
      <w:lvlText w:val="%1."/>
      <w:lvlJc w:val="left"/>
      <w:pPr>
        <w:ind w:left="425" w:hanging="425"/>
      </w:pPr>
      <w:rPr>
        <w:rFonts w:hint="default"/>
      </w:rPr>
    </w:lvl>
  </w:abstractNum>
  <w:abstractNum w:abstractNumId="1">
    <w:nsid w:val="E46C306E"/>
    <w:multiLevelType w:val="singleLevel"/>
    <w:tmpl w:val="E46C306E"/>
    <w:lvl w:ilvl="0" w:tentative="0">
      <w:start w:val="1"/>
      <w:numFmt w:val="decimal"/>
      <w:lvlText w:val="%1."/>
      <w:lvlJc w:val="left"/>
      <w:pPr>
        <w:ind w:left="425" w:hanging="425"/>
      </w:pPr>
      <w:rPr>
        <w:rFonts w:hint="default"/>
      </w:rPr>
    </w:lvl>
  </w:abstractNum>
  <w:abstractNum w:abstractNumId="2">
    <w:nsid w:val="57BE9294"/>
    <w:multiLevelType w:val="singleLevel"/>
    <w:tmpl w:val="57BE9294"/>
    <w:lvl w:ilvl="0" w:tentative="0">
      <w:start w:val="1"/>
      <w:numFmt w:val="decimal"/>
      <w:lvlText w:val="%1."/>
      <w:lvlJc w:val="left"/>
      <w:pPr>
        <w:ind w:left="425" w:hanging="425"/>
      </w:pPr>
      <w:rPr>
        <w:rFonts w:hint="default"/>
      </w:rPr>
    </w:lvl>
  </w:abstractNum>
  <w:abstractNum w:abstractNumId="3">
    <w:nsid w:val="5F918AEA"/>
    <w:multiLevelType w:val="singleLevel"/>
    <w:tmpl w:val="5F918AE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F662C"/>
    <w:rsid w:val="12835719"/>
    <w:rsid w:val="23EF66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2018-05-03T06:24:00Z</dcterms:created>
  <dc:creator>dell</dc:creator>
  <cp:lastModifiedBy>dell</cp:lastModifiedBy>
  <cp:lastPrinted>2018-05-03T06:49:24Z</cp:lastPrinted>
  <dcterms:modified xsi:type="dcterms:W3CDTF">2018-05-03T06:50:24Z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